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D992" w14:textId="77777777" w:rsidR="00637629" w:rsidRDefault="00637629" w:rsidP="00637629">
      <w:pPr>
        <w:spacing w:after="0" w:line="240" w:lineRule="auto"/>
        <w:contextualSpacing/>
      </w:pPr>
      <w:r>
        <w:t xml:space="preserve">Na podlagi 12., 27. in 44. člena Pravil Planinskega društva Domžale ter 31. in 41. člena Pravil Alpinističnega odseka Domžale je Sestanek Alpinističnega odseka Planinskega društva Domžale na seji, ki je bila </w:t>
      </w:r>
      <w:proofErr w:type="spellStart"/>
      <w:r>
        <w:t>dd</w:t>
      </w:r>
      <w:proofErr w:type="spellEnd"/>
      <w:r>
        <w:t xml:space="preserve">. mm. </w:t>
      </w:r>
      <w:proofErr w:type="spellStart"/>
      <w:r>
        <w:t>llll</w:t>
      </w:r>
      <w:proofErr w:type="spellEnd"/>
      <w:r>
        <w:t xml:space="preserve"> sprejel, upravni odbor Planinskega društva Domžale pa na seji, ki je bila </w:t>
      </w:r>
      <w:proofErr w:type="spellStart"/>
      <w:r>
        <w:t>dd</w:t>
      </w:r>
      <w:proofErr w:type="spellEnd"/>
      <w:r>
        <w:t xml:space="preserve">. mm. </w:t>
      </w:r>
      <w:proofErr w:type="spellStart"/>
      <w:r>
        <w:t>llll</w:t>
      </w:r>
      <w:proofErr w:type="spellEnd"/>
      <w:r>
        <w:t xml:space="preserve"> podal soglasje k</w:t>
      </w:r>
    </w:p>
    <w:p w14:paraId="68CD774D" w14:textId="77777777" w:rsidR="00637629" w:rsidRDefault="00637629" w:rsidP="00637629">
      <w:pPr>
        <w:spacing w:after="0" w:line="240" w:lineRule="auto"/>
        <w:contextualSpacing/>
      </w:pPr>
    </w:p>
    <w:p w14:paraId="2D66A6D5" w14:textId="4B473FC1" w:rsidR="00637629" w:rsidRPr="00637629" w:rsidRDefault="00637629" w:rsidP="00637629">
      <w:pPr>
        <w:spacing w:after="0" w:line="240" w:lineRule="auto"/>
        <w:contextualSpacing/>
        <w:jc w:val="center"/>
        <w:rPr>
          <w:b/>
          <w:bCs/>
          <w:sz w:val="24"/>
          <w:szCs w:val="24"/>
        </w:rPr>
      </w:pPr>
      <w:r w:rsidRPr="00637629">
        <w:rPr>
          <w:b/>
          <w:bCs/>
          <w:sz w:val="24"/>
          <w:szCs w:val="24"/>
        </w:rPr>
        <w:t xml:space="preserve">PRAVILNIKU </w:t>
      </w:r>
      <w:r>
        <w:rPr>
          <w:b/>
          <w:bCs/>
          <w:sz w:val="24"/>
          <w:szCs w:val="24"/>
        </w:rPr>
        <w:t>UPORABE OPREME ALPINISTIČNEGA ODSEKA PD DOMŽALE</w:t>
      </w:r>
    </w:p>
    <w:p w14:paraId="561AF565" w14:textId="77777777" w:rsidR="00637629" w:rsidRDefault="00637629" w:rsidP="00637629">
      <w:pPr>
        <w:spacing w:after="0" w:line="240" w:lineRule="auto"/>
        <w:contextualSpacing/>
      </w:pPr>
    </w:p>
    <w:p w14:paraId="6345107C" w14:textId="77777777" w:rsidR="00637629" w:rsidRPr="00637629" w:rsidRDefault="00637629" w:rsidP="00637629">
      <w:pPr>
        <w:spacing w:after="0" w:line="240" w:lineRule="auto"/>
        <w:contextualSpacing/>
        <w:jc w:val="center"/>
        <w:rPr>
          <w:b/>
          <w:bCs/>
        </w:rPr>
      </w:pPr>
      <w:r w:rsidRPr="00637629">
        <w:rPr>
          <w:b/>
          <w:bCs/>
        </w:rPr>
        <w:t>1. člen: oprema AO</w:t>
      </w:r>
    </w:p>
    <w:p w14:paraId="6B965B5B" w14:textId="77777777" w:rsidR="00637629" w:rsidRDefault="00637629" w:rsidP="00637629">
      <w:pPr>
        <w:spacing w:after="0" w:line="240" w:lineRule="auto"/>
        <w:contextualSpacing/>
      </w:pPr>
      <w:r>
        <w:t xml:space="preserve">Oprema AO zajema opremo, ki jo za svoje delovanje kupi in potrebuje AO. V večji meri ta zajema tehnične pripomočke (vrvi, kompleti, </w:t>
      </w:r>
      <w:proofErr w:type="spellStart"/>
      <w:r>
        <w:t>crash</w:t>
      </w:r>
      <w:proofErr w:type="spellEnd"/>
      <w:r>
        <w:t xml:space="preserve"> pad, …), lahko pa tudi drugo opremo.</w:t>
      </w:r>
    </w:p>
    <w:p w14:paraId="023BAAFF" w14:textId="77777777" w:rsidR="00637629" w:rsidRDefault="00637629" w:rsidP="00637629">
      <w:pPr>
        <w:spacing w:after="0" w:line="240" w:lineRule="auto"/>
        <w:contextualSpacing/>
      </w:pPr>
    </w:p>
    <w:p w14:paraId="461BB2B5" w14:textId="77777777" w:rsidR="00637629" w:rsidRDefault="00637629" w:rsidP="00637629">
      <w:pPr>
        <w:spacing w:after="0" w:line="240" w:lineRule="auto"/>
        <w:contextualSpacing/>
      </w:pPr>
      <w:r>
        <w:t>Oprema AO se hrani v prostorih PDD (plezališče Rodica, soba pod garažno hišo, skladišče PDD). Opreme se ne sme hraniti na domu članov oz. na domu gospodarja.</w:t>
      </w:r>
    </w:p>
    <w:p w14:paraId="2FA39AD4" w14:textId="77777777" w:rsidR="00637629" w:rsidRDefault="00637629" w:rsidP="00637629">
      <w:pPr>
        <w:spacing w:after="0" w:line="240" w:lineRule="auto"/>
        <w:contextualSpacing/>
      </w:pPr>
    </w:p>
    <w:p w14:paraId="32779607" w14:textId="77777777" w:rsidR="00637629" w:rsidRPr="00637629" w:rsidRDefault="00637629" w:rsidP="00637629">
      <w:pPr>
        <w:spacing w:after="0" w:line="240" w:lineRule="auto"/>
        <w:contextualSpacing/>
        <w:jc w:val="center"/>
        <w:rPr>
          <w:b/>
          <w:bCs/>
        </w:rPr>
      </w:pPr>
      <w:r w:rsidRPr="00637629">
        <w:rPr>
          <w:b/>
          <w:bCs/>
        </w:rPr>
        <w:t>2. člen: izposoja</w:t>
      </w:r>
    </w:p>
    <w:p w14:paraId="30C34A4F" w14:textId="77777777" w:rsidR="00637629" w:rsidRDefault="00637629" w:rsidP="00637629">
      <w:pPr>
        <w:spacing w:after="0" w:line="240" w:lineRule="auto"/>
        <w:contextualSpacing/>
      </w:pPr>
      <w:r>
        <w:t>Pravico do izposoje in uporabe opreme AO imajo:</w:t>
      </w:r>
    </w:p>
    <w:p w14:paraId="4F068247" w14:textId="4D7F2A0D" w:rsidR="00637629" w:rsidRDefault="00637629" w:rsidP="00637629">
      <w:pPr>
        <w:pStyle w:val="Odstavekseznama"/>
        <w:numPr>
          <w:ilvl w:val="0"/>
          <w:numId w:val="1"/>
        </w:numPr>
        <w:spacing w:after="0" w:line="240" w:lineRule="auto"/>
      </w:pPr>
      <w:r>
        <w:t>udeleženci usposabljanj AO in PDD ter</w:t>
      </w:r>
    </w:p>
    <w:p w14:paraId="47C0C5DE" w14:textId="32767E0E" w:rsidR="00637629" w:rsidRDefault="00637629" w:rsidP="00637629">
      <w:pPr>
        <w:pStyle w:val="Odstavekseznama"/>
        <w:numPr>
          <w:ilvl w:val="0"/>
          <w:numId w:val="1"/>
        </w:numPr>
        <w:spacing w:after="0" w:line="240" w:lineRule="auto"/>
      </w:pPr>
      <w:r>
        <w:t>aktivni člani AO.</w:t>
      </w:r>
    </w:p>
    <w:p w14:paraId="4973BAF4" w14:textId="77777777" w:rsidR="00637629" w:rsidRDefault="00637629" w:rsidP="00637629">
      <w:pPr>
        <w:spacing w:after="0" w:line="240" w:lineRule="auto"/>
        <w:contextualSpacing/>
      </w:pPr>
    </w:p>
    <w:p w14:paraId="77D7EC4B" w14:textId="77777777" w:rsidR="00637629" w:rsidRDefault="00637629" w:rsidP="00637629">
      <w:pPr>
        <w:spacing w:after="0" w:line="240" w:lineRule="auto"/>
        <w:contextualSpacing/>
      </w:pPr>
      <w:r>
        <w:t>Prednost pred izposojo imajo skupne akcije usposabljanj AO in PDD ter skupne akcije AO (skupne ture, tabori, ipd.).</w:t>
      </w:r>
    </w:p>
    <w:p w14:paraId="3190E84B" w14:textId="77777777" w:rsidR="00637629" w:rsidRDefault="00637629" w:rsidP="00637629">
      <w:pPr>
        <w:spacing w:after="0" w:line="240" w:lineRule="auto"/>
        <w:contextualSpacing/>
      </w:pPr>
    </w:p>
    <w:p w14:paraId="1F2C4038" w14:textId="77777777" w:rsidR="00637629" w:rsidRDefault="00637629" w:rsidP="00637629">
      <w:pPr>
        <w:spacing w:after="0" w:line="240" w:lineRule="auto"/>
        <w:contextualSpacing/>
      </w:pPr>
      <w:r>
        <w:t>Izposojo opreme je potrebno predhodno najaviti pri gospodarju opreme AO, ki poskrbi za prevzem in vračilo.</w:t>
      </w:r>
    </w:p>
    <w:p w14:paraId="7FA855F1" w14:textId="77777777" w:rsidR="00637629" w:rsidRDefault="00637629" w:rsidP="00637629">
      <w:pPr>
        <w:spacing w:after="0" w:line="240" w:lineRule="auto"/>
        <w:contextualSpacing/>
      </w:pPr>
    </w:p>
    <w:p w14:paraId="77F60831" w14:textId="6F597BD1" w:rsidR="00637629" w:rsidRDefault="00637629" w:rsidP="00637629">
      <w:pPr>
        <w:spacing w:after="0" w:line="240" w:lineRule="auto"/>
        <w:contextualSpacing/>
      </w:pPr>
      <w:r>
        <w:t>Gospodar opreme ob posvetu z načelnikom določi kavcijo, katero dobi član ob vračilu brezhibne opreme povrnjeno.</w:t>
      </w:r>
    </w:p>
    <w:p w14:paraId="34A53391" w14:textId="77777777" w:rsidR="00637629" w:rsidRDefault="00637629" w:rsidP="00637629">
      <w:pPr>
        <w:spacing w:after="0" w:line="240" w:lineRule="auto"/>
        <w:contextualSpacing/>
      </w:pPr>
    </w:p>
    <w:p w14:paraId="40B80D94" w14:textId="77777777" w:rsidR="00637629" w:rsidRPr="00637629" w:rsidRDefault="00637629" w:rsidP="00637629">
      <w:pPr>
        <w:spacing w:after="0" w:line="240" w:lineRule="auto"/>
        <w:contextualSpacing/>
        <w:jc w:val="center"/>
        <w:rPr>
          <w:b/>
          <w:bCs/>
        </w:rPr>
      </w:pPr>
      <w:r w:rsidRPr="00637629">
        <w:rPr>
          <w:b/>
          <w:bCs/>
        </w:rPr>
        <w:t>7. člen: gospodar opreme</w:t>
      </w:r>
    </w:p>
    <w:p w14:paraId="6FEDC0AD" w14:textId="77777777" w:rsidR="00637629" w:rsidRDefault="00637629" w:rsidP="00637629">
      <w:pPr>
        <w:spacing w:after="0" w:line="240" w:lineRule="auto"/>
        <w:contextualSpacing/>
      </w:pPr>
      <w:r>
        <w:t>Za tehnično in drugo opremo AO skrbi gospodar opreme, ki ga imenuje Sestanek AO. Imenovanje velja do preklica.</w:t>
      </w:r>
    </w:p>
    <w:p w14:paraId="0F05ABDB" w14:textId="77777777" w:rsidR="00637629" w:rsidRDefault="00637629" w:rsidP="00637629">
      <w:pPr>
        <w:spacing w:after="0" w:line="240" w:lineRule="auto"/>
        <w:contextualSpacing/>
      </w:pPr>
    </w:p>
    <w:p w14:paraId="679E9F89" w14:textId="77777777" w:rsidR="00637629" w:rsidRDefault="00637629" w:rsidP="00637629">
      <w:pPr>
        <w:spacing w:after="0" w:line="240" w:lineRule="auto"/>
        <w:contextualSpacing/>
      </w:pPr>
      <w:r>
        <w:t>Gospodar opreme ima pravico do povrnitve potnih in materialnih stroškov.</w:t>
      </w:r>
    </w:p>
    <w:p w14:paraId="4B5B46B3" w14:textId="77777777" w:rsidR="00637629" w:rsidRDefault="00637629" w:rsidP="00637629">
      <w:pPr>
        <w:spacing w:after="0" w:line="240" w:lineRule="auto"/>
        <w:contextualSpacing/>
      </w:pPr>
    </w:p>
    <w:p w14:paraId="07B42B81" w14:textId="77777777" w:rsidR="00637629" w:rsidRPr="00637629" w:rsidRDefault="00637629" w:rsidP="00637629">
      <w:pPr>
        <w:spacing w:after="0" w:line="240" w:lineRule="auto"/>
        <w:contextualSpacing/>
        <w:jc w:val="center"/>
        <w:rPr>
          <w:b/>
          <w:bCs/>
        </w:rPr>
      </w:pPr>
      <w:r w:rsidRPr="00637629">
        <w:rPr>
          <w:b/>
          <w:bCs/>
        </w:rPr>
        <w:t>8. člen: naloge gospodarja opreme</w:t>
      </w:r>
    </w:p>
    <w:p w14:paraId="5CC55EE8" w14:textId="71AFDF7A" w:rsidR="00637629" w:rsidRDefault="00637629" w:rsidP="00637629">
      <w:pPr>
        <w:spacing w:after="0" w:line="240" w:lineRule="auto"/>
        <w:contextualSpacing/>
      </w:pPr>
      <w:r>
        <w:t>Gospodar opreme AO izvršuje po načelu dobrega gospodarja naslednje naloge:</w:t>
      </w:r>
    </w:p>
    <w:p w14:paraId="1AD6BEF4" w14:textId="363FFD39" w:rsidR="00637629" w:rsidRDefault="00637629" w:rsidP="00637629">
      <w:pPr>
        <w:pStyle w:val="Odstavekseznama"/>
        <w:numPr>
          <w:ilvl w:val="0"/>
          <w:numId w:val="2"/>
        </w:numPr>
        <w:spacing w:after="0" w:line="240" w:lineRule="auto"/>
      </w:pPr>
      <w:r>
        <w:t>Skrbi za stalen stik z načelnikom AO, vodjo športnoplezalne vadbe, trenerji in aktualnim vodjem Alpinistične šole.</w:t>
      </w:r>
    </w:p>
    <w:p w14:paraId="3B6853DC" w14:textId="38CB59C3" w:rsidR="00637629" w:rsidRDefault="00637629" w:rsidP="00637629">
      <w:pPr>
        <w:pStyle w:val="Odstavekseznama"/>
        <w:numPr>
          <w:ilvl w:val="0"/>
          <w:numId w:val="2"/>
        </w:numPr>
        <w:spacing w:after="0" w:line="240" w:lineRule="auto"/>
      </w:pPr>
      <w:r>
        <w:t>Redno pregleduje stanje opreme in ukrepa ob morebitnih odstopanjih.</w:t>
      </w:r>
    </w:p>
    <w:p w14:paraId="2C65E1C2" w14:textId="58B2A1C9" w:rsidR="00637629" w:rsidRDefault="00637629" w:rsidP="00637629">
      <w:pPr>
        <w:pStyle w:val="Odstavekseznama"/>
        <w:numPr>
          <w:ilvl w:val="0"/>
          <w:numId w:val="2"/>
        </w:numPr>
        <w:spacing w:after="0" w:line="240" w:lineRule="auto"/>
      </w:pPr>
      <w:r>
        <w:t>Po potrebi organizira redno vzdrževanje opreme.</w:t>
      </w:r>
    </w:p>
    <w:p w14:paraId="5B92AA37" w14:textId="005537FA" w:rsidR="00637629" w:rsidRDefault="00637629" w:rsidP="00637629">
      <w:pPr>
        <w:pStyle w:val="Odstavekseznama"/>
        <w:numPr>
          <w:ilvl w:val="0"/>
          <w:numId w:val="2"/>
        </w:numPr>
        <w:spacing w:after="0" w:line="240" w:lineRule="auto"/>
      </w:pPr>
      <w:r>
        <w:t>Skrbi za stanje in menjavo poškodovanje ali zaradi drugih razlogov odpisane opreme.</w:t>
      </w:r>
    </w:p>
    <w:p w14:paraId="2498D88C" w14:textId="214D8619" w:rsidR="00637629" w:rsidRDefault="00637629" w:rsidP="00637629">
      <w:pPr>
        <w:pStyle w:val="Odstavekseznama"/>
        <w:numPr>
          <w:ilvl w:val="0"/>
          <w:numId w:val="2"/>
        </w:numPr>
        <w:spacing w:after="0" w:line="240" w:lineRule="auto"/>
      </w:pPr>
      <w:r>
        <w:t>Skrbi za evidenco sposojene in vrnjene opreme.</w:t>
      </w:r>
    </w:p>
    <w:p w14:paraId="16B8412A" w14:textId="2C7F2850" w:rsidR="00637629" w:rsidRDefault="00637629" w:rsidP="00637629">
      <w:pPr>
        <w:pStyle w:val="Odstavekseznama"/>
        <w:numPr>
          <w:ilvl w:val="0"/>
          <w:numId w:val="2"/>
        </w:numPr>
        <w:spacing w:after="0" w:line="240" w:lineRule="auto"/>
      </w:pPr>
      <w:r>
        <w:t>Ob koncu leta z načelnikom AO in vodjo športnoplezalne vadbe uskladi in pripravi predlog načrta nakupa nove opreme ali vzdrževalnih del. Nadzira izvajanje dogovorjenega obsega investicijskih vlaganj in o tem poroča načelniku.</w:t>
      </w:r>
    </w:p>
    <w:p w14:paraId="35A8949E" w14:textId="48BCB398" w:rsidR="00637629" w:rsidRDefault="00637629" w:rsidP="00637629">
      <w:pPr>
        <w:pStyle w:val="Odstavekseznama"/>
        <w:numPr>
          <w:ilvl w:val="0"/>
          <w:numId w:val="2"/>
        </w:numPr>
        <w:spacing w:after="0" w:line="240" w:lineRule="auto"/>
      </w:pPr>
      <w:r>
        <w:t>Organizira letno inventuro.</w:t>
      </w:r>
    </w:p>
    <w:p w14:paraId="1F5A3942" w14:textId="39B1DF12" w:rsidR="00637629" w:rsidRDefault="00637629" w:rsidP="00637629">
      <w:pPr>
        <w:pStyle w:val="Odstavekseznama"/>
        <w:numPr>
          <w:ilvl w:val="0"/>
          <w:numId w:val="2"/>
        </w:numPr>
        <w:spacing w:after="0" w:line="240" w:lineRule="auto"/>
      </w:pPr>
      <w:r>
        <w:t>Skupaj z načelnikom spremlja aktualne razpise, primerne za (so)financiranje načrtovanih investicij ali za doseganje drugih zastavljenih ciljev.</w:t>
      </w:r>
    </w:p>
    <w:p w14:paraId="635353DE" w14:textId="3D6CD291" w:rsidR="00637629" w:rsidRDefault="00637629" w:rsidP="00637629">
      <w:pPr>
        <w:pStyle w:val="Odstavekseznama"/>
        <w:numPr>
          <w:ilvl w:val="0"/>
          <w:numId w:val="2"/>
        </w:numPr>
        <w:spacing w:after="0" w:line="240" w:lineRule="auto"/>
      </w:pPr>
      <w:r>
        <w:t>Se udeležuje Sestankov AO in po potrebi sestankov Upravnega odbora PDD.</w:t>
      </w:r>
    </w:p>
    <w:p w14:paraId="0EC56303" w14:textId="77777777" w:rsidR="00637629" w:rsidRDefault="00637629" w:rsidP="00637629">
      <w:pPr>
        <w:spacing w:after="0" w:line="240" w:lineRule="auto"/>
        <w:contextualSpacing/>
      </w:pPr>
    </w:p>
    <w:p w14:paraId="45742B21" w14:textId="77777777" w:rsidR="00637629" w:rsidRPr="00637629" w:rsidRDefault="00637629" w:rsidP="00637629">
      <w:pPr>
        <w:spacing w:after="0" w:line="240" w:lineRule="auto"/>
        <w:contextualSpacing/>
        <w:jc w:val="center"/>
        <w:rPr>
          <w:b/>
          <w:bCs/>
        </w:rPr>
      </w:pPr>
      <w:r w:rsidRPr="00637629">
        <w:rPr>
          <w:b/>
          <w:bCs/>
        </w:rPr>
        <w:t>9. člen: stroški nakupa opreme</w:t>
      </w:r>
    </w:p>
    <w:p w14:paraId="14A75DF1" w14:textId="77777777" w:rsidR="00637629" w:rsidRDefault="00637629" w:rsidP="00637629">
      <w:pPr>
        <w:spacing w:after="0" w:line="240" w:lineRule="auto"/>
        <w:contextualSpacing/>
      </w:pPr>
      <w:r>
        <w:t>Celoten plačilni promet poteka preko PDD, kakor je to opredeljeno v Pravilih Planinskega društva Domžale. Vsa zbrana in porabljena denarna sredstva se zbirajo na določenem stroškovnem mestu.</w:t>
      </w:r>
    </w:p>
    <w:p w14:paraId="73CBAEEE" w14:textId="77777777" w:rsidR="00637629" w:rsidRDefault="00637629" w:rsidP="00637629">
      <w:pPr>
        <w:spacing w:after="0" w:line="240" w:lineRule="auto"/>
        <w:contextualSpacing/>
      </w:pPr>
    </w:p>
    <w:p w14:paraId="6802CC21" w14:textId="77777777" w:rsidR="00637629" w:rsidRDefault="00637629" w:rsidP="00637629">
      <w:pPr>
        <w:spacing w:after="0" w:line="240" w:lineRule="auto"/>
        <w:contextualSpacing/>
      </w:pPr>
      <w:r>
        <w:lastRenderedPageBreak/>
        <w:t>Odredbodajalec za izdatke je gospodar opreme AO. Za izplačila stroškov, ki niso del letnega načrta in ki presegajo 250 € mora gospodar plezališča pridobiti soglasje načelnika in predsednika PDD.</w:t>
      </w:r>
    </w:p>
    <w:p w14:paraId="4E5E0EF0" w14:textId="77777777" w:rsidR="00637629" w:rsidRDefault="00637629" w:rsidP="00637629">
      <w:pPr>
        <w:spacing w:after="0" w:line="240" w:lineRule="auto"/>
        <w:contextualSpacing/>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7"/>
      </w:tblGrid>
      <w:tr w:rsidR="00637629" w14:paraId="01B0AEA5" w14:textId="77777777" w:rsidTr="00637629">
        <w:tc>
          <w:tcPr>
            <w:tcW w:w="4777" w:type="dxa"/>
          </w:tcPr>
          <w:p w14:paraId="6D2F6F1A" w14:textId="77777777" w:rsidR="00637629" w:rsidRDefault="00637629" w:rsidP="00637629">
            <w:pPr>
              <w:contextualSpacing/>
            </w:pPr>
            <w:r>
              <w:t>Matej Ogorevc,</w:t>
            </w:r>
          </w:p>
          <w:p w14:paraId="42788539" w14:textId="4FC6205F" w:rsidR="00637629" w:rsidRDefault="00637629" w:rsidP="00637629">
            <w:pPr>
              <w:contextualSpacing/>
            </w:pPr>
            <w:r>
              <w:t>načelnik AO PDD</w:t>
            </w:r>
          </w:p>
        </w:tc>
        <w:tc>
          <w:tcPr>
            <w:tcW w:w="4777" w:type="dxa"/>
          </w:tcPr>
          <w:p w14:paraId="320D4C4D" w14:textId="77777777" w:rsidR="00637629" w:rsidRDefault="00637629" w:rsidP="00637629">
            <w:pPr>
              <w:contextualSpacing/>
              <w:jc w:val="right"/>
            </w:pPr>
            <w:r>
              <w:t>Helena Kermauner,</w:t>
            </w:r>
          </w:p>
          <w:p w14:paraId="249BA25E" w14:textId="5EBA749C" w:rsidR="00637629" w:rsidRDefault="00637629" w:rsidP="00637629">
            <w:pPr>
              <w:contextualSpacing/>
              <w:jc w:val="right"/>
            </w:pPr>
            <w:r>
              <w:t>predsednica PDD</w:t>
            </w:r>
          </w:p>
        </w:tc>
      </w:tr>
    </w:tbl>
    <w:p w14:paraId="096FFE2F" w14:textId="77777777" w:rsidR="00637629" w:rsidRDefault="00637629" w:rsidP="00637629">
      <w:pPr>
        <w:spacing w:after="0" w:line="240" w:lineRule="auto"/>
        <w:contextualSpacing/>
      </w:pPr>
    </w:p>
    <w:p w14:paraId="2BBC0565" w14:textId="1974D49D" w:rsidR="00637629" w:rsidRDefault="00637629" w:rsidP="00637629">
      <w:pPr>
        <w:spacing w:after="0" w:line="240" w:lineRule="auto"/>
        <w:contextualSpacing/>
      </w:pPr>
      <w:r>
        <w:tab/>
      </w:r>
    </w:p>
    <w:p w14:paraId="49805C5E" w14:textId="77777777" w:rsidR="00CE5F8D" w:rsidRDefault="00CE5F8D" w:rsidP="00637629">
      <w:pPr>
        <w:spacing w:after="0" w:line="240" w:lineRule="auto"/>
        <w:contextualSpacing/>
      </w:pPr>
    </w:p>
    <w:sectPr w:rsidR="00CE5F8D" w:rsidSect="007804CE">
      <w:type w:val="continuous"/>
      <w:pgSz w:w="12240" w:h="15840" w:code="1"/>
      <w:pgMar w:top="658" w:right="1338" w:bottom="278" w:left="133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1E9"/>
    <w:multiLevelType w:val="hybridMultilevel"/>
    <w:tmpl w:val="92762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D65753"/>
    <w:multiLevelType w:val="hybridMultilevel"/>
    <w:tmpl w:val="AEFC7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29"/>
    <w:rsid w:val="00113F09"/>
    <w:rsid w:val="004E5030"/>
    <w:rsid w:val="00637629"/>
    <w:rsid w:val="007804CE"/>
    <w:rsid w:val="00CE5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8F95"/>
  <w15:chartTrackingRefBased/>
  <w15:docId w15:val="{C54CD71D-0046-4979-928E-84122706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37629"/>
    <w:pPr>
      <w:ind w:left="720"/>
      <w:contextualSpacing/>
    </w:pPr>
  </w:style>
  <w:style w:type="table" w:styleId="Tabelamrea">
    <w:name w:val="Table Grid"/>
    <w:basedOn w:val="Navadnatabela"/>
    <w:uiPriority w:val="39"/>
    <w:rsid w:val="0063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424</Words>
  <Characters>2419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2</cp:revision>
  <dcterms:created xsi:type="dcterms:W3CDTF">2021-11-05T19:55:00Z</dcterms:created>
  <dcterms:modified xsi:type="dcterms:W3CDTF">2021-11-05T20:53:00Z</dcterms:modified>
</cp:coreProperties>
</file>